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6C267DDD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D756E7">
        <w:rPr>
          <w:rFonts w:ascii="Lato" w:hAnsi="Lato"/>
          <w:b/>
          <w:snapToGrid w:val="0"/>
          <w:color w:val="000000" w:themeColor="text1"/>
          <w:sz w:val="24"/>
          <w:szCs w:val="24"/>
        </w:rPr>
        <w:t>7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E27E9B">
        <w:rPr>
          <w:rFonts w:ascii="Lato" w:hAnsi="Lato"/>
          <w:b/>
          <w:snapToGrid w:val="0"/>
          <w:color w:val="000000" w:themeColor="text1"/>
          <w:sz w:val="24"/>
          <w:szCs w:val="24"/>
        </w:rPr>
        <w:t>4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E27E9B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7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B40114">
        <w:rPr>
          <w:rFonts w:ascii="Lato" w:hAnsi="Lato"/>
          <w:b/>
          <w:snapToGrid w:val="0"/>
          <w:color w:val="000000" w:themeColor="text1"/>
          <w:sz w:val="24"/>
          <w:szCs w:val="24"/>
        </w:rPr>
        <w:t>30650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59E2A5DC" w:rsidR="00F94D03" w:rsidRPr="00BE58D4" w:rsidRDefault="00E27E9B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07.04</w:t>
            </w:r>
            <w:r w:rsidR="000633DE"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7B7694B5" w14:textId="77777777" w:rsidR="00B40114" w:rsidRPr="00B40114" w:rsidRDefault="00B40114" w:rsidP="00B40114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4011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CENTRUM MEDYCZNE POLIMED Spółka z ograniczoną odpowiedzialnością</w:t>
            </w:r>
            <w:r w:rsidRPr="00B4011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F33EE26" w14:textId="77777777" w:rsidR="00B40114" w:rsidRPr="00B40114" w:rsidRDefault="00B40114" w:rsidP="00B40114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4011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Niepodległości 3</w:t>
            </w:r>
            <w:r w:rsidRPr="00B4011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  <w:t>, 83-110 Tczew</w:t>
            </w:r>
            <w:r w:rsidRPr="00B4011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5643EE29" w:rsidR="000633DE" w:rsidRPr="00BE58D4" w:rsidRDefault="00B40114" w:rsidP="00B40114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4011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NIP 5932268413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5F50A6AA" w:rsidR="00F94D03" w:rsidRPr="00BE58D4" w:rsidRDefault="00D756E7" w:rsidP="004735F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D756E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Cyfrowego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86BEF26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17E323A4" w14:textId="77777777" w:rsidR="000633DE" w:rsidRPr="000633DE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29B0AF5F" w:rsidR="00F94D03" w:rsidRPr="00BE58D4" w:rsidRDefault="00E27E9B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2026-04-14</w:t>
            </w:r>
            <w:r w:rsidR="000633DE"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30DE5EDE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5DEA435D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Dostępność Plus dla AOS, w tym:</w:t>
      </w:r>
    </w:p>
    <w:p w14:paraId="7F272305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Plan szkolenia: Dostępne dokumenty zgodne z WCAG 2.1</w:t>
      </w:r>
    </w:p>
    <w:p w14:paraId="5055B273" w14:textId="77777777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1B7767A9" w14:textId="2D988C93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1: Wprowadzenie do WCAG 2.1 oraz dostępności cyfrowej</w:t>
      </w:r>
    </w:p>
    <w:p w14:paraId="4ED08726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Wprowadzenie do WCAG</w:t>
      </w:r>
    </w:p>
    <w:p w14:paraId="30DDA4F5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Cele i zasady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pno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ci cyfrowej (POUR)</w:t>
      </w:r>
    </w:p>
    <w:p w14:paraId="420E10EA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Poziomy zgodno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ci: A, AA</w:t>
      </w:r>
    </w:p>
    <w:p w14:paraId="30ABA68B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Grupy u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ż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ytkownik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w, dla kt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rych tworzymy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pne tre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ci</w:t>
      </w:r>
    </w:p>
    <w:p w14:paraId="11C16872" w14:textId="77777777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20EB8D" w14:textId="320C024F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2: Dokumenty elektroniczne a dostępność</w:t>
      </w:r>
    </w:p>
    <w:p w14:paraId="37AC81C7" w14:textId="7B436A63" w:rsidR="004735FE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Typowe formaty dokument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w: PDF, DOCX, PPTX, HTML</w:t>
      </w:r>
    </w:p>
    <w:p w14:paraId="0C9C25F7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Dlaczego dokumenty musz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by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ć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pne?</w:t>
      </w:r>
    </w:p>
    <w:p w14:paraId="5D693AA3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O Przykłady zastosowań (urzędy, edukacja, sektor prywatny)</w:t>
      </w:r>
    </w:p>
    <w:p w14:paraId="28FB6B1D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lastRenderedPageBreak/>
        <w:t>O Obowiązki prawne (np. ustawa o dostępności, EN 301 549)</w:t>
      </w:r>
    </w:p>
    <w:p w14:paraId="50490097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1BA87E85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3: Tworzenie dostępnych dokumentów w Wordzie (DOCX)</w:t>
      </w:r>
    </w:p>
    <w:p w14:paraId="2A0A69BE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Struktura nag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łó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wk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 i styl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6C87650E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Tekst alternatywny dla grafik</w:t>
      </w:r>
    </w:p>
    <w:p w14:paraId="213CAB6C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Tabele 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zasady tworzenia i opis nag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łó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wk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2F88FFEA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Kolory, kontrasty, czcionki</w:t>
      </w:r>
    </w:p>
    <w:p w14:paraId="64A9759B" w14:textId="77777777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5CE77E5" w14:textId="001C9C6B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4: Dostępne pliki PDF</w:t>
      </w:r>
    </w:p>
    <w:p w14:paraId="4CDA5565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R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óż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nice mi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dzy plikiem 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„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drukowym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”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a 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„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pnym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”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PDF</w:t>
      </w:r>
    </w:p>
    <w:p w14:paraId="6F0AEF49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Tworzenie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pnych PDF z Worda</w:t>
      </w:r>
    </w:p>
    <w:p w14:paraId="118ABD6E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Etykietowanie i porz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dek odczytu (tagowanie PDF)</w:t>
      </w:r>
    </w:p>
    <w:p w14:paraId="1291ECD2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Narz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dzia do sprawdzania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pno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ci PDF (Adobe Acrobat, PAC)</w:t>
      </w:r>
    </w:p>
    <w:p w14:paraId="14E06715" w14:textId="77777777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336EF30" w14:textId="71E90E8F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5: Dostępność prezentacji PowerPoint (PPTX)</w:t>
      </w:r>
    </w:p>
    <w:p w14:paraId="6D82AF12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Szablony i uk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ł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ady slajd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49832CF1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Tekst alternatywny dla obraz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 i wykres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485FFD94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Porz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dek odczytu elementów slajdu</w:t>
      </w:r>
    </w:p>
    <w:p w14:paraId="2590036A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Unikanie migaj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cych element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 i zb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dnych animacji</w:t>
      </w:r>
    </w:p>
    <w:p w14:paraId="5E667050" w14:textId="77777777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20DFBB86" w14:textId="035E9428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6: Walidacja i narzędzia wspierające dostępność</w:t>
      </w:r>
    </w:p>
    <w:p w14:paraId="4229B821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Automatyczne narz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dzia sprawdzaj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ce (Microsoft Accessibility Checker, Adobe</w:t>
      </w:r>
    </w:p>
    <w:p w14:paraId="5589A985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Acrobat Checker, PAC)</w:t>
      </w:r>
    </w:p>
    <w:p w14:paraId="1D3943DC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Przegl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darki i czytniki ekranu NVDA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podstawy dzia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ł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ania</w:t>
      </w:r>
    </w:p>
    <w:p w14:paraId="38ED2205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Checklisty i dobre praktyki tworzenia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pnych dokument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14768059" w14:textId="77777777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7C3EDE26" w14:textId="35A84BF3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7: Sesja pytań i odpowiedzi (do 45 minut)</w:t>
      </w:r>
    </w:p>
    <w:p w14:paraId="12DD4AD3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Wyja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nienie w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tpliwo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ci z wcze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niejszych blok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4E8C2D3C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Om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wienie konkretnych przypadk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 uczestników</w:t>
      </w:r>
    </w:p>
    <w:p w14:paraId="64556534" w14:textId="72B0338E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Dyskusja: jak wdra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ż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a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ć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pno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ść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dokument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 w praktyce?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E27E9B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E27E9B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78F8A6E3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E27E9B">
        <w:rPr>
          <w:rFonts w:ascii="Lato" w:hAnsi="Lato"/>
          <w:color w:val="000000" w:themeColor="text1"/>
          <w:sz w:val="24"/>
          <w:szCs w:val="24"/>
        </w:rPr>
        <w:t>30</w:t>
      </w:r>
      <w:bookmarkStart w:id="1" w:name="_GoBack"/>
      <w:bookmarkEnd w:id="1"/>
      <w:r w:rsidR="000633DE">
        <w:rPr>
          <w:rFonts w:ascii="Lato" w:hAnsi="Lato"/>
          <w:color w:val="000000" w:themeColor="text1"/>
          <w:sz w:val="24"/>
          <w:szCs w:val="24"/>
        </w:rPr>
        <w:t>.05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1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B13966" w:rsidRPr="00B13966" w14:paraId="5EA074F0" w14:textId="77777777" w:rsidTr="00B13966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FCAD" w14:textId="77777777" w:rsidR="00B13966" w:rsidRPr="00B13966" w:rsidRDefault="00B13966" w:rsidP="00B13966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13966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6918" w14:textId="77777777" w:rsidR="00B13966" w:rsidRPr="00B13966" w:rsidRDefault="00B13966" w:rsidP="00B13966">
            <w:pPr>
              <w:tabs>
                <w:tab w:val="left" w:pos="1418"/>
              </w:tabs>
              <w:spacing w:line="276" w:lineRule="auto"/>
              <w:contextualSpacing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13966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B13966" w:rsidRPr="00B13966" w14:paraId="50DC2BB7" w14:textId="77777777" w:rsidTr="00B13966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165F" w14:textId="77777777" w:rsidR="00B13966" w:rsidRPr="00B13966" w:rsidRDefault="00E27E9B" w:rsidP="00B13966">
            <w:pPr>
              <w:tabs>
                <w:tab w:val="left" w:pos="1418"/>
              </w:tabs>
              <w:spacing w:line="276" w:lineRule="auto"/>
              <w:contextualSpacing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3966" w:rsidRPr="00B13966">
                  <w:rPr>
                    <w:rFonts w:ascii="Lato" w:eastAsia="MS Gothic" w:hAnsi="Lato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B13966" w:rsidRPr="00B13966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05AB" w14:textId="77777777" w:rsidR="00B13966" w:rsidRPr="00B13966" w:rsidRDefault="00B13966" w:rsidP="00B13966">
            <w:pPr>
              <w:tabs>
                <w:tab w:val="left" w:pos="1418"/>
              </w:tabs>
              <w:spacing w:line="276" w:lineRule="auto"/>
              <w:contextualSpacing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 w:rsidRPr="00B13966">
              <w:rPr>
                <w:rFonts w:ascii="Lato" w:hAnsi="Lato"/>
                <w:color w:val="000000" w:themeColor="text1"/>
                <w:sz w:val="24"/>
                <w:szCs w:val="24"/>
              </w:rPr>
              <w:t>100%</w:t>
            </w:r>
          </w:p>
        </w:tc>
      </w:tr>
    </w:tbl>
    <w:p w14:paraId="2985E6F8" w14:textId="77777777" w:rsidR="00B13966" w:rsidRPr="00B13966" w:rsidRDefault="00B13966" w:rsidP="00B13966">
      <w:pPr>
        <w:tabs>
          <w:tab w:val="left" w:pos="1418"/>
        </w:tabs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  <w:r w:rsidRPr="00B13966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13966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13966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13966">
        <w:rPr>
          <w:rFonts w:ascii="Lato" w:hAnsi="Lato" w:cs="Lato"/>
          <w:color w:val="000000" w:themeColor="text1"/>
          <w:sz w:val="24"/>
          <w:szCs w:val="24"/>
        </w:rPr>
        <w:t>ę</w:t>
      </w:r>
      <w:r w:rsidRPr="00B13966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13966">
        <w:rPr>
          <w:rFonts w:ascii="Lato" w:hAnsi="Lato"/>
          <w:color w:val="000000" w:themeColor="text1"/>
          <w:sz w:val="24"/>
          <w:szCs w:val="24"/>
        </w:rPr>
        <w:t>kt</w:t>
      </w:r>
      <w:r w:rsidRPr="00B13966">
        <w:rPr>
          <w:rFonts w:ascii="Lato" w:hAnsi="Lato" w:cs="Lato"/>
          <w:color w:val="000000" w:themeColor="text1"/>
          <w:sz w:val="24"/>
          <w:szCs w:val="24"/>
        </w:rPr>
        <w:t>ó</w:t>
      </w:r>
      <w:r w:rsidRPr="00B13966">
        <w:rPr>
          <w:rFonts w:ascii="Lato" w:hAnsi="Lato"/>
          <w:color w:val="000000" w:themeColor="text1"/>
          <w:sz w:val="24"/>
          <w:szCs w:val="24"/>
        </w:rPr>
        <w:t>ra spe</w:t>
      </w:r>
      <w:r w:rsidRPr="00B13966">
        <w:rPr>
          <w:rFonts w:ascii="Lato" w:hAnsi="Lato" w:cs="Lato"/>
          <w:color w:val="000000" w:themeColor="text1"/>
          <w:sz w:val="24"/>
          <w:szCs w:val="24"/>
        </w:rPr>
        <w:t>ł</w:t>
      </w:r>
      <w:r w:rsidRPr="00B13966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13966">
        <w:rPr>
          <w:rFonts w:ascii="Lato" w:hAnsi="Lato" w:cs="Lato"/>
          <w:color w:val="000000" w:themeColor="text1"/>
          <w:sz w:val="24"/>
          <w:szCs w:val="24"/>
        </w:rPr>
        <w:t>ś</w:t>
      </w:r>
      <w:r w:rsidRPr="00B13966">
        <w:rPr>
          <w:rFonts w:ascii="Lato" w:hAnsi="Lato"/>
          <w:color w:val="000000" w:themeColor="text1"/>
          <w:sz w:val="24"/>
          <w:szCs w:val="24"/>
        </w:rPr>
        <w:t>lone w niniejszym zapytaniu oraz uzyska</w:t>
      </w:r>
      <w:r w:rsidRPr="00B13966">
        <w:rPr>
          <w:rFonts w:ascii="Lato" w:hAnsi="Lato" w:cs="Lato"/>
          <w:color w:val="000000" w:themeColor="text1"/>
          <w:sz w:val="24"/>
          <w:szCs w:val="24"/>
        </w:rPr>
        <w:t>ł</w:t>
      </w:r>
      <w:r w:rsidRPr="00B13966">
        <w:rPr>
          <w:rFonts w:ascii="Lato" w:hAnsi="Lato"/>
          <w:color w:val="000000" w:themeColor="text1"/>
          <w:sz w:val="24"/>
          <w:szCs w:val="24"/>
        </w:rPr>
        <w:t>a najwi</w:t>
      </w:r>
      <w:r w:rsidRPr="00B13966">
        <w:rPr>
          <w:rFonts w:ascii="Lato" w:hAnsi="Lato" w:cs="Lato"/>
          <w:color w:val="000000" w:themeColor="text1"/>
          <w:sz w:val="24"/>
          <w:szCs w:val="24"/>
        </w:rPr>
        <w:t>ę</w:t>
      </w:r>
      <w:r w:rsidRPr="00B13966">
        <w:rPr>
          <w:rFonts w:ascii="Lato" w:hAnsi="Lato"/>
          <w:color w:val="000000" w:themeColor="text1"/>
          <w:sz w:val="24"/>
          <w:szCs w:val="24"/>
        </w:rPr>
        <w:t>ksza</w:t>
      </w:r>
      <w:r w:rsidRPr="00B13966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13966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13966">
        <w:rPr>
          <w:rFonts w:ascii="Lato" w:hAnsi="Lato" w:cs="Lato"/>
          <w:color w:val="000000" w:themeColor="text1"/>
          <w:sz w:val="24"/>
          <w:szCs w:val="24"/>
        </w:rPr>
        <w:t>ę</w:t>
      </w:r>
      <w:r w:rsidRPr="00B1396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13966">
        <w:rPr>
          <w:rFonts w:ascii="Lato" w:hAnsi="Lato"/>
          <w:color w:val="000000" w:themeColor="text1"/>
          <w:sz w:val="24"/>
          <w:szCs w:val="24"/>
        </w:rPr>
        <w:t>punkt</w:t>
      </w:r>
      <w:r w:rsidRPr="00B13966">
        <w:rPr>
          <w:rFonts w:ascii="Lato" w:hAnsi="Lato" w:cs="Lato"/>
          <w:color w:val="000000" w:themeColor="text1"/>
          <w:sz w:val="24"/>
          <w:szCs w:val="24"/>
        </w:rPr>
        <w:t>ó</w:t>
      </w:r>
      <w:r w:rsidRPr="00B13966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10FA899E" w14:textId="77777777" w:rsidR="00B13966" w:rsidRPr="00B13966" w:rsidRDefault="00B13966" w:rsidP="00B13966">
      <w:pPr>
        <w:tabs>
          <w:tab w:val="left" w:pos="1418"/>
        </w:tabs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67E3DD9" w14:textId="77777777" w:rsidR="00B13966" w:rsidRPr="00B13966" w:rsidRDefault="00B13966" w:rsidP="00B13966">
      <w:pPr>
        <w:spacing w:line="276" w:lineRule="auto"/>
        <w:ind w:left="360"/>
        <w:contextualSpacing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13966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6417AAA9" w14:textId="77777777" w:rsidR="00B13966" w:rsidRPr="00B13966" w:rsidRDefault="00B13966" w:rsidP="00B13966">
      <w:pPr>
        <w:spacing w:before="240" w:line="276" w:lineRule="auto"/>
        <w:ind w:left="360"/>
        <w:contextualSpacing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13966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7AFB06E8" w14:textId="77777777" w:rsidR="00B13966" w:rsidRPr="00B13966" w:rsidRDefault="00B13966" w:rsidP="00B13966">
      <w:pPr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  <w:r w:rsidRPr="00B13966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0B44F99B" w14:textId="77777777" w:rsidR="00B13966" w:rsidRPr="00B13966" w:rsidRDefault="00B13966" w:rsidP="00B13966">
      <w:pPr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  <w:r w:rsidRPr="00B13966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70286494" w14:textId="77777777" w:rsidR="00B13966" w:rsidRPr="00B13966" w:rsidRDefault="00B13966" w:rsidP="00B13966">
      <w:pPr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58A78796" w14:textId="77777777" w:rsidR="00B13966" w:rsidRPr="00B13966" w:rsidRDefault="00B13966" w:rsidP="00B13966">
      <w:pPr>
        <w:spacing w:before="240" w:line="276" w:lineRule="auto"/>
        <w:ind w:left="360"/>
        <w:contextualSpacing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13966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2E096F38" w14:textId="77777777" w:rsidR="00B13966" w:rsidRPr="00B13966" w:rsidRDefault="00B13966" w:rsidP="00B13966">
      <w:pPr>
        <w:spacing w:before="240" w:line="276" w:lineRule="auto"/>
        <w:ind w:left="360"/>
        <w:contextualSpacing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13966">
        <w:rPr>
          <w:rFonts w:ascii="Lato" w:hAnsi="Lato"/>
          <w:b/>
          <w:bCs/>
          <w:color w:val="000000" w:themeColor="text1"/>
          <w:sz w:val="24"/>
          <w:szCs w:val="24"/>
        </w:rPr>
        <w:t>C = (Cmin/Cof) x 100, gdzie:</w:t>
      </w:r>
    </w:p>
    <w:p w14:paraId="3AFC7622" w14:textId="77777777" w:rsidR="00B13966" w:rsidRPr="00B13966" w:rsidRDefault="00B13966" w:rsidP="00B13966">
      <w:pPr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  <w:r w:rsidRPr="00B13966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024CD870" w14:textId="77777777" w:rsidR="00B13966" w:rsidRPr="00B13966" w:rsidRDefault="00B13966" w:rsidP="00B13966">
      <w:pPr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  <w:r w:rsidRPr="00B13966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5917EB3F" w14:textId="0334627E" w:rsidR="00B13966" w:rsidRPr="00B13966" w:rsidRDefault="00B13966" w:rsidP="00B13966">
      <w:pPr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  <w:r w:rsidRPr="00B13966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  <w:r>
        <w:rPr>
          <w:rFonts w:ascii="Lato" w:hAnsi="Lato"/>
          <w:color w:val="000000" w:themeColor="text1"/>
          <w:sz w:val="24"/>
          <w:szCs w:val="24"/>
        </w:rPr>
        <w:br/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17553222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208AA612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132B82DC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E27E9B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1696"/>
    <w:rsid w:val="00054D71"/>
    <w:rsid w:val="000633DE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35FE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A05CA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13966"/>
    <w:rsid w:val="00B40114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756E7"/>
    <w:rsid w:val="00D81B09"/>
    <w:rsid w:val="00DA0CAF"/>
    <w:rsid w:val="00DA6C01"/>
    <w:rsid w:val="00E24B63"/>
    <w:rsid w:val="00E266EB"/>
    <w:rsid w:val="00E27E9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table" w:customStyle="1" w:styleId="Tabela-Siatka1">
    <w:name w:val="Tabela - Siatka1"/>
    <w:basedOn w:val="Standardowy"/>
    <w:next w:val="Tabela-Siatka"/>
    <w:rsid w:val="00B139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813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2</cp:revision>
  <cp:lastPrinted>2026-03-26T21:17:00Z</cp:lastPrinted>
  <dcterms:created xsi:type="dcterms:W3CDTF">2026-04-07T09:58:00Z</dcterms:created>
  <dcterms:modified xsi:type="dcterms:W3CDTF">2026-04-07T09:58:00Z</dcterms:modified>
</cp:coreProperties>
</file>